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06A" w14:textId="77777777" w:rsidR="00037518" w:rsidRDefault="00000000" w:rsidP="00037518">
      <w:pPr>
        <w:pStyle w:val="BodyText"/>
        <w:spacing w:before="171"/>
        <w:ind w:right="553"/>
        <w:jc w:val="center"/>
        <w:rPr>
          <w:spacing w:val="-75"/>
        </w:rPr>
      </w:pPr>
      <w:r>
        <w:pict w14:anchorId="45E48FAC">
          <v:group id="docshapegroup1" o:spid="_x0000_s2063" style="position:absolute;left:0;text-align:left;margin-left:30.5pt;margin-top:532.9pt;width:527pt;height:123.5pt;z-index:15730176;mso-position-horizontal-relative:page;mso-position-vertical-relative:page" coordorigin="610,10658" coordsize="10540,2470">
            <v:shape id="docshape2" o:spid="_x0000_s2066" style="position:absolute;left:5397;top:10678;width:900;height:827" coordorigin="5397,10678" coordsize="900,827" path="m6072,10678r-450,l5622,11091r-225,l5847,11505r450,-414l6072,11091r,-413xe" fillcolor="#4f81bd" stroked="f">
              <v:path arrowok="t"/>
            </v:shape>
            <v:shape id="docshape3" o:spid="_x0000_s2065" style="position:absolute;left:5397;top:10678;width:900;height:827" coordorigin="5397,10678" coordsize="900,827" path="m5397,11091r225,l5622,10678r450,l6072,11091r225,l5847,11505r-450,-414xe" filled="f" strokecolor="#385d8a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4" type="#_x0000_t202" style="position:absolute;left:630;top:11505;width:10500;height:1603" filled="f" strokecolor="#4f81bd" strokeweight="2pt">
              <v:textbox inset="0,0,0,0">
                <w:txbxContent>
                  <w:p w14:paraId="296736B1" w14:textId="77777777" w:rsidR="005A46B8" w:rsidRDefault="00000000">
                    <w:pPr>
                      <w:spacing w:before="68"/>
                      <w:ind w:left="1866" w:right="18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STAGE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SENIOR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MANAGEMENT</w:t>
                    </w:r>
                  </w:p>
                  <w:p w14:paraId="77A9FF56" w14:textId="77777777" w:rsidR="005A46B8" w:rsidRDefault="00000000">
                    <w:pPr>
                      <w:spacing w:before="186"/>
                      <w:ind w:left="144" w:right="71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If professional disagreements cannot be resolved at Head of Service (or equivalent) level then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consideration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should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be given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progressing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disagreement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through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further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layers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senior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management up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for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example, Strategic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heads of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Service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or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Director level.</w:t>
                    </w:r>
                  </w:p>
                </w:txbxContent>
              </v:textbox>
            </v:shape>
            <w10:wrap anchorx="page" anchory="page"/>
          </v:group>
        </w:pict>
      </w:r>
      <w:r>
        <w:t>Escalation, Challenge &amp; Conflict Resolution Procedure</w:t>
      </w:r>
      <w:r>
        <w:rPr>
          <w:spacing w:val="-75"/>
        </w:rPr>
        <w:t xml:space="preserve"> </w:t>
      </w:r>
    </w:p>
    <w:p w14:paraId="263B9DA0" w14:textId="366E4C50" w:rsidR="005A46B8" w:rsidRDefault="00000000" w:rsidP="00037518">
      <w:pPr>
        <w:pStyle w:val="BodyText"/>
        <w:spacing w:before="171"/>
        <w:ind w:right="553"/>
        <w:jc w:val="center"/>
        <w:rPr>
          <w:b w:val="0"/>
          <w:sz w:val="20"/>
        </w:rPr>
      </w:pPr>
      <w:r>
        <w:t>Appendix C:</w:t>
      </w:r>
      <w:r>
        <w:rPr>
          <w:spacing w:val="-1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t>Diagram</w:t>
      </w:r>
      <w:r>
        <w:rPr>
          <w:b w:val="0"/>
          <w:sz w:val="22"/>
        </w:rPr>
        <w:pict w14:anchorId="6C68A00F">
          <v:group id="docshapegroup5" o:spid="_x0000_s2059" style="position:absolute;left:0;text-align:left;margin-left:30.75pt;margin-top:48.95pt;width:527pt;height:126.35pt;z-index:15730688;mso-position-horizontal-relative:page;mso-position-vertical-relative:text" coordorigin="615,979" coordsize="10540,2527">
            <v:shape id="docshape6" o:spid="_x0000_s2062" style="position:absolute;left:5417;top:2780;width:900;height:705" coordorigin="5417,2781" coordsize="900,705" path="m6092,2781r-450,l5642,3133r-225,l5867,3486r450,-353l6092,3133r,-352xe" fillcolor="#4f81bd" stroked="f">
              <v:path arrowok="t"/>
            </v:shape>
            <v:shape id="docshape7" o:spid="_x0000_s2061" style="position:absolute;left:5417;top:2780;width:900;height:705" coordorigin="5417,2781" coordsize="900,705" path="m5417,3133r225,l5642,2781r450,l6092,3133r225,l5867,3486,5417,3133xe" filled="f" strokecolor="#385d8a" strokeweight="2pt">
              <v:path arrowok="t"/>
            </v:shape>
            <v:shape id="docshape8" o:spid="_x0000_s2060" type="#_x0000_t202" style="position:absolute;left:635;top:998;width:10500;height:1782" filled="f" strokecolor="#4f81bd" strokeweight="2pt">
              <v:textbox inset="0,0,0,0">
                <w:txbxContent>
                  <w:p w14:paraId="0030498B" w14:textId="77777777" w:rsidR="005A46B8" w:rsidRDefault="00000000">
                    <w:pPr>
                      <w:spacing w:before="67"/>
                      <w:ind w:left="1869" w:right="18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PRE-ESCALATION: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PROFESSIONAL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DISCUSSION</w:t>
                    </w:r>
                  </w:p>
                  <w:p w14:paraId="5782154A" w14:textId="77777777" w:rsidR="005A46B8" w:rsidRDefault="00000000">
                    <w:pPr>
                      <w:spacing w:before="186"/>
                      <w:ind w:left="143" w:right="20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Initially,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professionals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should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attempt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resolve differences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through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discussion,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within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timescale</w:t>
                    </w:r>
                    <w:r>
                      <w:rPr>
                        <w:spacing w:val="-6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that protects the child from harm. However, if there is concern that a child is at imminent risk of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harm and the other agency disagrees, stage 1 of the Escalation Procedure should be initiated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immediately.</w:t>
                    </w:r>
                  </w:p>
                </w:txbxContent>
              </v:textbox>
            </v:shape>
            <w10:wrap anchorx="page"/>
          </v:group>
        </w:pict>
      </w:r>
    </w:p>
    <w:p w14:paraId="581AD5EB" w14:textId="77777777" w:rsidR="005A46B8" w:rsidRDefault="005A46B8">
      <w:pPr>
        <w:pStyle w:val="BodyText"/>
        <w:rPr>
          <w:sz w:val="20"/>
        </w:rPr>
      </w:pPr>
    </w:p>
    <w:p w14:paraId="188D8D90" w14:textId="77777777" w:rsidR="005A46B8" w:rsidRDefault="005A46B8">
      <w:pPr>
        <w:pStyle w:val="BodyText"/>
        <w:rPr>
          <w:sz w:val="20"/>
        </w:rPr>
      </w:pPr>
    </w:p>
    <w:p w14:paraId="097C8417" w14:textId="77777777" w:rsidR="005A46B8" w:rsidRDefault="005A46B8">
      <w:pPr>
        <w:pStyle w:val="BodyText"/>
        <w:rPr>
          <w:sz w:val="20"/>
        </w:rPr>
      </w:pPr>
    </w:p>
    <w:p w14:paraId="08E4115E" w14:textId="77777777" w:rsidR="005A46B8" w:rsidRDefault="005A46B8">
      <w:pPr>
        <w:pStyle w:val="BodyText"/>
        <w:rPr>
          <w:sz w:val="20"/>
        </w:rPr>
      </w:pPr>
    </w:p>
    <w:p w14:paraId="307B00AA" w14:textId="77777777" w:rsidR="005A46B8" w:rsidRDefault="005A46B8">
      <w:pPr>
        <w:pStyle w:val="BodyText"/>
        <w:rPr>
          <w:sz w:val="20"/>
        </w:rPr>
      </w:pPr>
    </w:p>
    <w:p w14:paraId="79D55877" w14:textId="77777777" w:rsidR="005A46B8" w:rsidRDefault="005A46B8">
      <w:pPr>
        <w:pStyle w:val="BodyText"/>
        <w:rPr>
          <w:sz w:val="20"/>
        </w:rPr>
      </w:pPr>
    </w:p>
    <w:p w14:paraId="08AFBDDA" w14:textId="77777777" w:rsidR="005A46B8" w:rsidRDefault="005A46B8">
      <w:pPr>
        <w:pStyle w:val="BodyText"/>
        <w:rPr>
          <w:sz w:val="20"/>
        </w:rPr>
      </w:pPr>
    </w:p>
    <w:p w14:paraId="591307F8" w14:textId="77777777" w:rsidR="005A46B8" w:rsidRDefault="005A46B8">
      <w:pPr>
        <w:pStyle w:val="BodyText"/>
        <w:rPr>
          <w:sz w:val="20"/>
        </w:rPr>
      </w:pPr>
    </w:p>
    <w:p w14:paraId="4A25A2A3" w14:textId="77777777" w:rsidR="005A46B8" w:rsidRDefault="005A46B8">
      <w:pPr>
        <w:pStyle w:val="BodyText"/>
        <w:rPr>
          <w:sz w:val="20"/>
        </w:rPr>
      </w:pPr>
    </w:p>
    <w:p w14:paraId="20DD367C" w14:textId="77777777" w:rsidR="005A46B8" w:rsidRDefault="005A46B8">
      <w:pPr>
        <w:pStyle w:val="BodyText"/>
        <w:rPr>
          <w:sz w:val="20"/>
        </w:rPr>
      </w:pPr>
    </w:p>
    <w:p w14:paraId="618002C5" w14:textId="77777777" w:rsidR="005A46B8" w:rsidRDefault="005A46B8">
      <w:pPr>
        <w:pStyle w:val="BodyText"/>
        <w:rPr>
          <w:sz w:val="20"/>
        </w:rPr>
      </w:pPr>
    </w:p>
    <w:p w14:paraId="06F72399" w14:textId="77777777" w:rsidR="005A46B8" w:rsidRDefault="005A46B8">
      <w:pPr>
        <w:pStyle w:val="BodyText"/>
        <w:rPr>
          <w:sz w:val="20"/>
        </w:rPr>
      </w:pPr>
    </w:p>
    <w:p w14:paraId="521D6ADD" w14:textId="77777777" w:rsidR="005A46B8" w:rsidRDefault="005A46B8">
      <w:pPr>
        <w:pStyle w:val="BodyText"/>
        <w:rPr>
          <w:sz w:val="20"/>
        </w:rPr>
      </w:pPr>
    </w:p>
    <w:p w14:paraId="4D9988A9" w14:textId="77777777" w:rsidR="005A46B8" w:rsidRDefault="00000000">
      <w:pPr>
        <w:pStyle w:val="BodyText"/>
        <w:spacing w:before="6"/>
        <w:rPr>
          <w:sz w:val="19"/>
        </w:rPr>
      </w:pPr>
      <w:r>
        <w:pict w14:anchorId="04D152D8">
          <v:group id="docshapegroup9" o:spid="_x0000_s2054" style="position:absolute;margin-left:29.75pt;margin-top:12.45pt;width:528pt;height:270.9pt;z-index:-15728640;mso-wrap-distance-left:0;mso-wrap-distance-right:0;mso-position-horizontal-relative:page" coordorigin="595,249" coordsize="10560,5418">
            <v:shape id="docshape10" o:spid="_x0000_s2058" style="position:absolute;left:5397;top:2616;width:900;height:705" coordorigin="5397,2616" coordsize="900,705" path="m6072,2616r-450,l5622,2969r-225,l5847,3321r450,-352l6072,2969r,-353xe" fillcolor="#4f81bd" stroked="f">
              <v:path arrowok="t"/>
            </v:shape>
            <v:shape id="docshape11" o:spid="_x0000_s2057" style="position:absolute;left:5397;top:2616;width:900;height:705" coordorigin="5397,2616" coordsize="900,705" path="m5397,2969r225,l5622,2616r450,l6072,2969r225,l5847,3321,5397,2969xe" filled="f" strokecolor="#385d8a" strokeweight="2pt">
              <v:path arrowok="t"/>
            </v:shape>
            <v:shape id="docshape12" o:spid="_x0000_s2056" type="#_x0000_t202" style="position:absolute;left:635;top:3321;width:10500;height:2326" filled="f" strokecolor="#4f81bd" strokeweight="2pt">
              <v:textbox inset="0,0,0,0">
                <w:txbxContent>
                  <w:p w14:paraId="69D389A0" w14:textId="77777777" w:rsidR="005A46B8" w:rsidRDefault="00000000">
                    <w:pPr>
                      <w:spacing w:before="67"/>
                      <w:ind w:left="1864" w:right="18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STAGE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ESCALATION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MANAGER</w:t>
                    </w:r>
                  </w:p>
                  <w:p w14:paraId="7353B223" w14:textId="77777777" w:rsidR="005A46B8" w:rsidRDefault="00000000">
                    <w:pPr>
                      <w:spacing w:before="186"/>
                      <w:ind w:left="144" w:right="149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If agreement cannot be reached by first line managers within a timescale that protects the child from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harm,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the issue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must be referred</w:t>
                    </w:r>
                    <w:r>
                      <w:rPr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without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delay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up through each agencies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line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management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structure up to a Head of Service (or equivalent). It is recommended that agencies have a named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manager for escalation. This should be a senior member of staff who can exercise authority within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their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agency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resolve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difficulties.</w:t>
                    </w:r>
                  </w:p>
                  <w:p w14:paraId="6CE5E1F2" w14:textId="77777777" w:rsidR="005A46B8" w:rsidRDefault="00000000">
                    <w:pPr>
                      <w:ind w:left="14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It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is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recommended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that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this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is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formally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recorded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(see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Appendix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A).</w:t>
                    </w:r>
                  </w:p>
                </w:txbxContent>
              </v:textbox>
            </v:shape>
            <v:shape id="docshape13" o:spid="_x0000_s2055" type="#_x0000_t202" style="position:absolute;left:615;top:269;width:10500;height:2347" filled="f" strokecolor="#4f81bd" strokeweight="2pt">
              <v:textbox inset="0,0,0,0">
                <w:txbxContent>
                  <w:p w14:paraId="6214345E" w14:textId="77777777" w:rsidR="005A46B8" w:rsidRDefault="00000000">
                    <w:pPr>
                      <w:spacing w:before="69"/>
                      <w:ind w:left="1865" w:right="18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STAGE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SENIOR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STAFF</w:t>
                    </w:r>
                  </w:p>
                  <w:p w14:paraId="3C29F0FC" w14:textId="77777777" w:rsidR="005A46B8" w:rsidRDefault="00000000">
                    <w:pPr>
                      <w:spacing w:before="183"/>
                      <w:ind w:left="144" w:right="20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If practitioners are unable to / anticipate they will be unable to resolve differences through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discussion and within a timescale that protects the child from harm, the disagreement must be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addressed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by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more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senior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staff.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most cases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this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will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mean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the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first line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managers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 the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agencies</w:t>
                    </w:r>
                    <w:r>
                      <w:rPr>
                        <w:spacing w:val="-6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involved. If the conflict is with the line manager or equivalent, then the disagreement should be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referred to the next manager in line. This should be recorded on the relevant system for each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agency.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1C9636" w14:textId="77777777" w:rsidR="005A46B8" w:rsidRDefault="005A46B8">
      <w:pPr>
        <w:pStyle w:val="BodyText"/>
        <w:rPr>
          <w:sz w:val="20"/>
        </w:rPr>
      </w:pPr>
    </w:p>
    <w:p w14:paraId="61BB4EC9" w14:textId="77777777" w:rsidR="005A46B8" w:rsidRDefault="005A46B8">
      <w:pPr>
        <w:pStyle w:val="BodyText"/>
        <w:rPr>
          <w:sz w:val="20"/>
        </w:rPr>
      </w:pPr>
    </w:p>
    <w:p w14:paraId="69CA658F" w14:textId="77777777" w:rsidR="005A46B8" w:rsidRDefault="005A46B8">
      <w:pPr>
        <w:pStyle w:val="BodyText"/>
        <w:rPr>
          <w:sz w:val="20"/>
        </w:rPr>
      </w:pPr>
    </w:p>
    <w:p w14:paraId="14A71869" w14:textId="77777777" w:rsidR="005A46B8" w:rsidRDefault="005A46B8">
      <w:pPr>
        <w:pStyle w:val="BodyText"/>
        <w:rPr>
          <w:sz w:val="20"/>
        </w:rPr>
      </w:pPr>
    </w:p>
    <w:p w14:paraId="6960387A" w14:textId="77777777" w:rsidR="005A46B8" w:rsidRDefault="005A46B8">
      <w:pPr>
        <w:pStyle w:val="BodyText"/>
        <w:rPr>
          <w:sz w:val="20"/>
        </w:rPr>
      </w:pPr>
    </w:p>
    <w:p w14:paraId="2B639356" w14:textId="77777777" w:rsidR="005A46B8" w:rsidRDefault="005A46B8">
      <w:pPr>
        <w:pStyle w:val="BodyText"/>
        <w:rPr>
          <w:sz w:val="20"/>
        </w:rPr>
      </w:pPr>
    </w:p>
    <w:p w14:paraId="26181D1D" w14:textId="77777777" w:rsidR="005A46B8" w:rsidRDefault="005A46B8">
      <w:pPr>
        <w:pStyle w:val="BodyText"/>
        <w:rPr>
          <w:sz w:val="20"/>
        </w:rPr>
      </w:pPr>
    </w:p>
    <w:p w14:paraId="0621B755" w14:textId="77777777" w:rsidR="005A46B8" w:rsidRDefault="005A46B8">
      <w:pPr>
        <w:pStyle w:val="BodyText"/>
        <w:rPr>
          <w:sz w:val="20"/>
        </w:rPr>
      </w:pPr>
    </w:p>
    <w:p w14:paraId="5682EA88" w14:textId="77777777" w:rsidR="005A46B8" w:rsidRDefault="005A46B8">
      <w:pPr>
        <w:pStyle w:val="BodyText"/>
        <w:rPr>
          <w:sz w:val="20"/>
        </w:rPr>
      </w:pPr>
    </w:p>
    <w:p w14:paraId="776C3526" w14:textId="77777777" w:rsidR="005A46B8" w:rsidRDefault="00000000">
      <w:pPr>
        <w:pStyle w:val="BodyText"/>
        <w:spacing w:before="8"/>
        <w:rPr>
          <w:sz w:val="25"/>
        </w:rPr>
      </w:pPr>
      <w:r>
        <w:pict w14:anchorId="6D63D174">
          <v:group id="docshapegroup14" o:spid="_x0000_s2050" style="position:absolute;margin-left:29.75pt;margin-top:15.95pt;width:527pt;height:140.85pt;z-index:-15728128;mso-wrap-distance-left:0;mso-wrap-distance-right:0;mso-position-horizontal-relative:page" coordorigin="595,319" coordsize="10540,2817">
            <v:shape id="docshape15" o:spid="_x0000_s2053" style="position:absolute;left:5417;top:339;width:900;height:827" coordorigin="5417,339" coordsize="900,827" path="m6092,339r-450,l5642,753r-225,l5867,1166,6317,753r-225,l6092,339xe" fillcolor="#4f81bd" stroked="f">
              <v:path arrowok="t"/>
            </v:shape>
            <v:shape id="docshape16" o:spid="_x0000_s2052" style="position:absolute;left:5417;top:339;width:900;height:827" coordorigin="5417,339" coordsize="900,827" path="m5417,753r225,l5642,339r450,l6092,753r225,l5867,1166,5417,753xe" filled="f" strokecolor="#385d8a" strokeweight="2pt">
              <v:path arrowok="t"/>
            </v:shape>
            <v:shape id="docshape17" o:spid="_x0000_s2051" type="#_x0000_t202" style="position:absolute;left:615;top:1166;width:10500;height:1950" filled="f" strokecolor="#4f81bd" strokeweight="2pt">
              <v:textbox inset="0,0,0,0">
                <w:txbxContent>
                  <w:p w14:paraId="4362DB35" w14:textId="77777777" w:rsidR="005A46B8" w:rsidRDefault="00000000">
                    <w:pPr>
                      <w:spacing w:before="69"/>
                      <w:ind w:left="1864" w:right="18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STAGE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4: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CHAIR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BSCB</w:t>
                    </w:r>
                  </w:p>
                  <w:p w14:paraId="42804603" w14:textId="77777777" w:rsidR="005A46B8" w:rsidRDefault="00000000">
                    <w:pPr>
                      <w:spacing w:before="184"/>
                      <w:ind w:left="145" w:right="20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If the issue is still not resolved and/or the discussions raise issues where quality assurance scrutiny</w:t>
                    </w:r>
                    <w:r>
                      <w:rPr>
                        <w:spacing w:val="-6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may be needed, the issue should be referred to the Independent Chair of the BSCB (via the BSCB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office – contact details available on the </w:t>
                    </w:r>
                    <w:hyperlink r:id="rId6">
                      <w:r>
                        <w:rPr>
                          <w:color w:val="0000FF"/>
                          <w:sz w:val="23"/>
                          <w:u w:val="single" w:color="0000FF"/>
                        </w:rPr>
                        <w:t>BSCB website</w:t>
                      </w:r>
                    </w:hyperlink>
                    <w:r>
                      <w:rPr>
                        <w:sz w:val="23"/>
                      </w:rPr>
                      <w:t>). The Chair will either make the final binding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decision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or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agree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on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an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appropriate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course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action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reach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this binding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decision.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A46B8">
      <w:headerReference w:type="default" r:id="rId7"/>
      <w:type w:val="continuous"/>
      <w:pgSz w:w="11910" w:h="16840"/>
      <w:pgMar w:top="980" w:right="6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167C" w14:textId="77777777" w:rsidR="005A2C3F" w:rsidRDefault="005A2C3F" w:rsidP="00037518">
      <w:r>
        <w:separator/>
      </w:r>
    </w:p>
  </w:endnote>
  <w:endnote w:type="continuationSeparator" w:id="0">
    <w:p w14:paraId="23860CDA" w14:textId="77777777" w:rsidR="005A2C3F" w:rsidRDefault="005A2C3F" w:rsidP="000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9851" w14:textId="77777777" w:rsidR="005A2C3F" w:rsidRDefault="005A2C3F" w:rsidP="00037518">
      <w:r>
        <w:separator/>
      </w:r>
    </w:p>
  </w:footnote>
  <w:footnote w:type="continuationSeparator" w:id="0">
    <w:p w14:paraId="15C3A1A4" w14:textId="77777777" w:rsidR="005A2C3F" w:rsidRDefault="005A2C3F" w:rsidP="0003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311" w14:textId="41A137FC" w:rsidR="00037518" w:rsidRDefault="00037518">
    <w:pPr>
      <w:pStyle w:val="Header"/>
    </w:pPr>
    <w:r>
      <w:t xml:space="preserve">                                                                             </w:t>
    </w:r>
    <w:r>
      <w:rPr>
        <w:b/>
        <w:bCs/>
        <w:noProof/>
        <w:sz w:val="28"/>
        <w:szCs w:val="28"/>
      </w:rPr>
      <w:drawing>
        <wp:inline distT="0" distB="0" distL="0" distR="0" wp14:anchorId="3BA1A59E" wp14:editId="03EB4002">
          <wp:extent cx="829895" cy="640080"/>
          <wp:effectExtent l="0" t="0" r="889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92" cy="64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6B8"/>
    <w:rsid w:val="00037518"/>
    <w:rsid w:val="005A2C3F"/>
    <w:rsid w:val="005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DFC0D67"/>
  <w15:docId w15:val="{073CBDB0-DB2A-42E0-8162-B7DDB025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1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1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s-lscb.org.uk/contact-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RESOLUTION BETWEEN PRACTITIONERS OR AGENCIES</dc:title>
  <dc:creator>cmcgookin</dc:creator>
  <cp:lastModifiedBy>Christine Hutson</cp:lastModifiedBy>
  <cp:revision>2</cp:revision>
  <dcterms:created xsi:type="dcterms:W3CDTF">2023-06-13T08:42:00Z</dcterms:created>
  <dcterms:modified xsi:type="dcterms:W3CDTF">2023-06-13T08:45:00Z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2023-06-13T00:00:00Z</vt:filetime>
  </property>
</Properties>
</file>